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03" w:rsidRPr="003A226E" w:rsidRDefault="00162903" w:rsidP="0063052F">
      <w:pPr>
        <w:spacing w:before="100" w:beforeAutospacing="1" w:after="60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noProof/>
          <w:color w:val="000000"/>
          <w:sz w:val="21"/>
          <w:szCs w:val="21"/>
          <w:lang w:val="de-CH" w:eastAsia="de-CH"/>
        </w:rPr>
        <w:drawing>
          <wp:inline distT="0" distB="0" distL="0" distR="0" wp14:anchorId="6E0AE381" wp14:editId="32C6C95F">
            <wp:extent cx="5757545" cy="2133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9" w:rsidRPr="003A226E" w:rsidRDefault="003A226E" w:rsidP="0063052F">
      <w:pPr>
        <w:spacing w:before="100" w:beforeAutospacing="1" w:after="60" w:line="240" w:lineRule="auto"/>
        <w:jc w:val="center"/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</w:pPr>
      <w:r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 xml:space="preserve">Vortrag </w:t>
      </w:r>
      <w:r w:rsidR="00A43E98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«</w:t>
      </w:r>
      <w:r w:rsidR="00020BE9" w:rsidRPr="003A226E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Freundschaft: Warum Kinder sie brauchen und wie Eltern sie stärken können</w:t>
      </w:r>
      <w:r w:rsidR="00A43E98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»</w:t>
      </w:r>
    </w:p>
    <w:p w:rsidR="00020BE9" w:rsidRPr="003A226E" w:rsidRDefault="00020BE9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Für die meisten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Mädchen und Jungen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sind Freundschaften untrennbar mit einer glücklichen Kindheit verbunden. Wie schön, wenn man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Gefährten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hat, </w:t>
      </w:r>
      <w:r w:rsidR="00D73E8D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die für einen da sind,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mit denen man spielen, etwas erleben und teilen kann. </w:t>
      </w:r>
    </w:p>
    <w:p w:rsidR="00020BE9" w:rsidRPr="003A226E" w:rsidRDefault="00020BE9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Doch wie entwickeln sich Freundschaften? Was erwarten Kinder in welchem Alter von einem Freund? Und wie können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Sie als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Eltern:</w:t>
      </w:r>
    </w:p>
    <w:p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e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inen guten Nährboden für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schöne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und beständige Freunds</w:t>
      </w:r>
      <w:bookmarkStart w:id="0" w:name="_GoBack"/>
      <w:bookmarkEnd w:id="0"/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chaften schaffen?</w:t>
      </w:r>
    </w:p>
    <w:p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Ihr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Kind bei der Kontaktaufnahme unterstützen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– wenn es beispielsweise schüchtern ist oder mit seiner ungestümen Art bei anderen aneckt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?</w:t>
      </w:r>
    </w:p>
    <w:p w:rsidR="00CB57BA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Ihrem Kind vermitteln, was es braucht, um ein guter Freund zu sein?</w:t>
      </w:r>
    </w:p>
    <w:p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bei Konflikten für Ihr Kind da sein, ohne ihm zu viel abzunehmen?</w:t>
      </w:r>
    </w:p>
    <w:p w:rsidR="00020BE9" w:rsidRPr="003A226E" w:rsidRDefault="00FD5DD8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In einem kurzweiligen und alltagsnahen Vortrag gibt </w:t>
      </w:r>
      <w:r w:rsidR="00676A56">
        <w:rPr>
          <w:rFonts w:ascii="Century Gothic" w:eastAsia="Times New Roman" w:hAnsi="Century Gothic" w:cs="Arial"/>
          <w:color w:val="FF0000"/>
          <w:sz w:val="21"/>
          <w:szCs w:val="21"/>
          <w:lang w:val="de-CH" w:eastAsia="de-CH"/>
        </w:rPr>
        <w:t xml:space="preserve">Cornelia Freuler,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Antworten auf diese und weitere Fragen </w:t>
      </w:r>
      <w:r w:rsidR="00591AA1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rund um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Kinderfreundschaften. </w:t>
      </w:r>
    </w:p>
    <w:p w:rsidR="00EE5BEC" w:rsidRPr="00873A14" w:rsidRDefault="00EE5BEC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Datum:</w:t>
      </w:r>
    </w:p>
    <w:p w:rsidR="00D73E8D" w:rsidRPr="00873A14" w:rsidRDefault="00EE5BEC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Uhrzeit</w:t>
      </w:r>
      <w:r w:rsidR="00D73E8D"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 xml:space="preserve">: </w:t>
      </w:r>
    </w:p>
    <w:p w:rsidR="00EE5BEC" w:rsidRPr="00873A14" w:rsidRDefault="00D73E8D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Veranstaltungsort:</w:t>
      </w:r>
    </w:p>
    <w:p w:rsidR="00914794" w:rsidRPr="003A226E" w:rsidRDefault="00162903" w:rsidP="00020BE9">
      <w:pPr>
        <w:rPr>
          <w:rFonts w:ascii="Century Gothic" w:hAnsi="Century Gothic"/>
          <w:lang w:val="de-CH"/>
        </w:rPr>
      </w:pPr>
      <w:r w:rsidRPr="003A226E">
        <w:rPr>
          <w:rFonts w:ascii="Century Gothic" w:eastAsia="Times New Roman" w:hAnsi="Century Gothic" w:cs="Arial"/>
          <w:noProof/>
          <w:color w:val="000000"/>
          <w:sz w:val="21"/>
          <w:szCs w:val="21"/>
          <w:lang w:val="de-CH" w:eastAsia="de-CH"/>
        </w:rPr>
        <w:drawing>
          <wp:inline distT="0" distB="0" distL="0" distR="0" wp14:anchorId="0388F510" wp14:editId="382E1C76">
            <wp:extent cx="5757545" cy="2133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94" w:rsidRPr="003A226E" w:rsidSect="00EE5BEC">
      <w:headerReference w:type="default" r:id="rId10"/>
      <w:pgSz w:w="11906" w:h="16838"/>
      <w:pgMar w:top="454" w:right="1418" w:bottom="45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4D" w:rsidRDefault="00E7114D" w:rsidP="003A226E">
      <w:pPr>
        <w:spacing w:after="0" w:line="240" w:lineRule="auto"/>
      </w:pPr>
      <w:r>
        <w:separator/>
      </w:r>
    </w:p>
  </w:endnote>
  <w:endnote w:type="continuationSeparator" w:id="0">
    <w:p w:rsidR="00E7114D" w:rsidRDefault="00E7114D" w:rsidP="003A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4D" w:rsidRDefault="00E7114D" w:rsidP="003A226E">
      <w:pPr>
        <w:spacing w:after="0" w:line="240" w:lineRule="auto"/>
      </w:pPr>
      <w:r>
        <w:separator/>
      </w:r>
    </w:p>
  </w:footnote>
  <w:footnote w:type="continuationSeparator" w:id="0">
    <w:p w:rsidR="00E7114D" w:rsidRDefault="00E7114D" w:rsidP="003A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6E" w:rsidRDefault="00676A56" w:rsidP="00ED5C53">
    <w:pPr>
      <w:pStyle w:val="Kopfzeile"/>
      <w:rPr>
        <w:rFonts w:ascii="Century Gothic" w:hAnsi="Century Gothic"/>
        <w:b/>
        <w:color w:val="FF0000"/>
      </w:rPr>
    </w:pPr>
    <w:r>
      <w:rPr>
        <w:rFonts w:ascii="Century Gothic" w:hAnsi="Century Gothic"/>
        <w:b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-85090</wp:posOffset>
          </wp:positionV>
          <wp:extent cx="864516" cy="417832"/>
          <wp:effectExtent l="0" t="0" r="0" b="1270"/>
          <wp:wrapThrough wrapText="bothSides">
            <wp:wrapPolygon edited="0">
              <wp:start x="0" y="0"/>
              <wp:lineTo x="0" y="20681"/>
              <wp:lineTo x="20949" y="20681"/>
              <wp:lineTo x="2094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rnfux_CMYK gan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16" cy="41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26E" w:rsidRPr="003A226E">
      <w:rPr>
        <w:rFonts w:ascii="Century Gothic" w:hAnsi="Century Gothic"/>
        <w:b/>
        <w:color w:val="FF0000"/>
      </w:rPr>
      <w:t xml:space="preserve">Logo </w:t>
    </w:r>
    <w:proofErr w:type="gramStart"/>
    <w:r w:rsidR="003A226E" w:rsidRPr="003A226E">
      <w:rPr>
        <w:rFonts w:ascii="Century Gothic" w:hAnsi="Century Gothic"/>
        <w:b/>
        <w:color w:val="FF0000"/>
      </w:rPr>
      <w:t xml:space="preserve">der </w:t>
    </w:r>
    <w:r w:rsidR="003A226E">
      <w:rPr>
        <w:rFonts w:ascii="Century Gothic" w:hAnsi="Century Gothic"/>
        <w:b/>
        <w:color w:val="FF0000"/>
      </w:rPr>
      <w:t xml:space="preserve"> Schule</w:t>
    </w:r>
    <w:proofErr w:type="gramEnd"/>
    <w:r w:rsidR="003A226E">
      <w:rPr>
        <w:rFonts w:ascii="Century Gothic" w:hAnsi="Century Gothic"/>
        <w:b/>
        <w:color w:val="FF0000"/>
      </w:rPr>
      <w:t xml:space="preserve">                                                                       </w:t>
    </w:r>
  </w:p>
  <w:p w:rsidR="003A226E" w:rsidRPr="003A226E" w:rsidRDefault="003A226E" w:rsidP="003A226E">
    <w:pPr>
      <w:pStyle w:val="Kopfzeile"/>
      <w:jc w:val="right"/>
      <w:rPr>
        <w:rFonts w:ascii="Century Gothic" w:hAnsi="Century Gothic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31A"/>
    <w:multiLevelType w:val="hybridMultilevel"/>
    <w:tmpl w:val="2EF03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50A"/>
    <w:multiLevelType w:val="multilevel"/>
    <w:tmpl w:val="F13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E4B0C"/>
    <w:multiLevelType w:val="multilevel"/>
    <w:tmpl w:val="BCC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C7D0C"/>
    <w:multiLevelType w:val="hybridMultilevel"/>
    <w:tmpl w:val="EC32E442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94"/>
    <w:rsid w:val="00020BE9"/>
    <w:rsid w:val="00162903"/>
    <w:rsid w:val="00226047"/>
    <w:rsid w:val="002B72C1"/>
    <w:rsid w:val="003A226E"/>
    <w:rsid w:val="00591AA1"/>
    <w:rsid w:val="0063052F"/>
    <w:rsid w:val="00676A56"/>
    <w:rsid w:val="006C6BB7"/>
    <w:rsid w:val="007F45C0"/>
    <w:rsid w:val="00873A14"/>
    <w:rsid w:val="00914794"/>
    <w:rsid w:val="009911A8"/>
    <w:rsid w:val="00A43E98"/>
    <w:rsid w:val="00C931F4"/>
    <w:rsid w:val="00CB57BA"/>
    <w:rsid w:val="00D27F1E"/>
    <w:rsid w:val="00D73E8D"/>
    <w:rsid w:val="00D779E8"/>
    <w:rsid w:val="00E7114D"/>
    <w:rsid w:val="00EC3119"/>
    <w:rsid w:val="00ED5C53"/>
    <w:rsid w:val="00EE5BEC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0DFE7A"/>
  <w15:chartTrackingRefBased/>
  <w15:docId w15:val="{8D2080CE-8C0E-4D56-AC75-C95C4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7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2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20B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BE9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26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26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7B32-0C24-444A-9819-3CD8A789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Rietzler</dc:creator>
  <cp:keywords/>
  <dc:description/>
  <cp:lastModifiedBy>Cony</cp:lastModifiedBy>
  <cp:revision>3</cp:revision>
  <dcterms:created xsi:type="dcterms:W3CDTF">2019-03-27T08:06:00Z</dcterms:created>
  <dcterms:modified xsi:type="dcterms:W3CDTF">2019-09-19T06:25:00Z</dcterms:modified>
</cp:coreProperties>
</file>